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06f7213c1f5f58643e43d298178c0894604de4"/>
    <w:p>
      <w:pPr>
        <w:pStyle w:val="Heading3"/>
      </w:pPr>
      <w:r>
        <w:t xml:space="preserve">Конкурс студенческих архитектурно-строительных проектов стартует в октябре</w:t>
      </w:r>
    </w:p>
    <w:p>
      <w:pPr>
        <w:pStyle w:val="FirstParagraph"/>
      </w:pPr>
      <w:r>
        <w:t xml:space="preserve">11.10.2024</w:t>
      </w:r>
    </w:p>
    <w:bookmarkEnd w:id="20"/>
    <w:bookmarkStart w:id="28" w:name="X9f1120e91c84adeb06c647b76e860b7982dd267"/>
    <w:p>
      <w:pPr>
        <w:pStyle w:val="Heading2"/>
      </w:pPr>
      <w:r>
        <w:t xml:space="preserve">10-й Международный студенческий конкурс архитектурно-строительных проектов Steel2Real, организованный Ассоциацией развития стального строительства (АРСС), стартует 25 октября.</w:t>
      </w:r>
    </w:p>
    <w:p>
      <w:pPr>
        <w:pStyle w:val="FirstParagraph"/>
      </w:pPr>
      <w:r>
        <w:t xml:space="preserve">Присоединиться к трансляции его старта можно в онлайн-формате в 15:00 по московскому времени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Тема конкурсного задания – «Многоэтажный</w:t>
      </w:r>
      <w:r>
        <w:t xml:space="preserve"> </w:t>
      </w:r>
      <w:hyperlink r:id="rId22">
        <w:r>
          <w:rPr>
            <w:rStyle w:val="Hyperlink"/>
          </w:rPr>
          <w:t xml:space="preserve">жилой дом</w:t>
        </w:r>
      </w:hyperlink>
      <w:r>
        <w:t xml:space="preserve"> </w:t>
      </w:r>
      <w:r>
        <w:t xml:space="preserve">башенного типа на стальном каркасе». В этом году состязание будет проходить в два этапа:</w:t>
      </w:r>
    </w:p>
    <w:p>
      <w:pPr>
        <w:numPr>
          <w:ilvl w:val="0"/>
          <w:numId w:val="1001"/>
        </w:numPr>
        <w:pStyle w:val="Compact"/>
      </w:pPr>
      <w:r>
        <w:t xml:space="preserve">первый – для архитекторов;</w:t>
      </w:r>
    </w:p>
    <w:p>
      <w:pPr>
        <w:numPr>
          <w:ilvl w:val="0"/>
          <w:numId w:val="1001"/>
        </w:numPr>
        <w:pStyle w:val="Compact"/>
      </w:pPr>
      <w:r>
        <w:t xml:space="preserve">второй – для конструкторов.</w:t>
      </w:r>
    </w:p>
    <w:p>
      <w:pPr>
        <w:pStyle w:val="FirstParagraph"/>
      </w:pPr>
      <w:r>
        <w:t xml:space="preserve">Максимальное количество участников в команде – три человека.</w:t>
      </w:r>
    </w:p>
    <w:p>
      <w:pPr>
        <w:pStyle w:val="BodyText"/>
      </w:pPr>
      <w:r>
        <w:t xml:space="preserve">Этап для архитекторов с регистрацией участников и выполнением проекта пройдет с 25 октября по 23 декабря, а для конструкторов – с 10 февраля по 7 апреля. Финал конкурса состоится 28 мая.</w:t>
      </w:r>
    </w:p>
    <w:p>
      <w:pPr>
        <w:pStyle w:val="BodyText"/>
      </w:pPr>
      <w:r>
        <w:t xml:space="preserve">Общий призовой фонд конкурса составляет 740 тыс. руб., победителей и призеров также ждут подарки от партнеров.</w:t>
      </w:r>
    </w:p>
    <w:p>
      <w:pPr>
        <w:pStyle w:val="BodyText"/>
      </w:pPr>
      <w:r>
        <w:t xml:space="preserve">Зарегистрироваться в качестве участников могут студенты бакалавриата, магистратуры, специалитета, учащиеся колледжей. Также приглашены к участию молодые специалисты, окончившие обучение в вузе или колледже не ранее этого года. Подробная информация – на</w:t>
      </w:r>
      <w:r>
        <w:t xml:space="preserve"> </w:t>
      </w:r>
      <w:hyperlink r:id="rId23">
        <w:r>
          <w:rPr>
            <w:rStyle w:val="Hyperlink"/>
          </w:rPr>
          <w:t xml:space="preserve">сайте конкурса</w:t>
        </w:r>
      </w:hyperlink>
      <w:r>
        <w:t xml:space="preserve">.</w:t>
      </w:r>
    </w:p>
    <w:p>
      <w:pPr>
        <w:pStyle w:val="BodyText"/>
      </w:pPr>
      <w:hyperlink r:id="rId24">
        <w:r>
          <w:rPr>
            <w:rStyle w:val="Hyperlink"/>
          </w:rPr>
          <w:t xml:space="preserve">Победитель конкурса разработает проект объекта образования</w:t>
        </w:r>
        <w:r>
          <w:br/>
        </w:r>
        <w:r>
          <w:rPr>
            <w:rStyle w:val="Hyperlink"/>
          </w:rPr>
          <w:t xml:space="preserve">Подробнее:</w:t>
        </w:r>
      </w:hyperlink>
      <w:r>
        <w:t xml:space="preserve"> </w:t>
      </w:r>
      <w:hyperlink r:id="rId25">
        <w:r>
          <w:rPr>
            <w:rStyle w:val="Hyperlink"/>
          </w:rPr>
          <w:t xml:space="preserve">https://stroi.mos.ru/news/konkurs-studienchieskikh-arkhitiekturno-stroitiel-nykh-proiektov-startuiet-v-oktiabrie?from=cl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http://mgc.mos.ru/presscenter/news/detail/12609545.html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gc.mos.ru" TargetMode="External" /><Relationship Type="http://schemas.openxmlformats.org/officeDocument/2006/relationships/hyperlink" Id="rId26" Target="http://mgc.mos.ru/presscenter/news/detail/12609545.html" TargetMode="External" /><Relationship Type="http://schemas.openxmlformats.org/officeDocument/2006/relationships/hyperlink" Id="rId23" Target="https://steel2real.ru/" TargetMode="External" /><Relationship Type="http://schemas.openxmlformats.org/officeDocument/2006/relationships/hyperlink" Id="rId25" Target="https://stroi.mos.ru/news/konkurs-studienchieskikh-arkhitiekturno-stroitiel-nykh-proiektov-startuiet-v-oktiabrie?from=cl" TargetMode="External" /><Relationship Type="http://schemas.openxmlformats.org/officeDocument/2006/relationships/hyperlink" Id="rId24" Target="https://stroi.mos.ru/news/nazvan-pobieditiel-miezhdunarodnogho-konkursa-na-razrabotku-proiekta-obrazovatiel-nogho-komplieksa-v-szao" TargetMode="External" /><Relationship Type="http://schemas.openxmlformats.org/officeDocument/2006/relationships/hyperlink" Id="rId22" Target="https://stroi.mos.ru/zhilyo" TargetMode="External" /><Relationship Type="http://schemas.openxmlformats.org/officeDocument/2006/relationships/hyperlink" Id="rId21" Target="https://vk.com/video/@steeldevelopment?z=video-211637836_456239379%2Fclub211637836&amp;clckid=e1ff65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c.mos.ru" TargetMode="External" /><Relationship Type="http://schemas.openxmlformats.org/officeDocument/2006/relationships/hyperlink" Id="rId26" Target="http://mgc.mos.ru/presscenter/news/detail/12609545.html" TargetMode="External" /><Relationship Type="http://schemas.openxmlformats.org/officeDocument/2006/relationships/hyperlink" Id="rId23" Target="https://steel2real.ru/" TargetMode="External" /><Relationship Type="http://schemas.openxmlformats.org/officeDocument/2006/relationships/hyperlink" Id="rId25" Target="https://stroi.mos.ru/news/konkurs-studienchieskikh-arkhitiekturno-stroitiel-nykh-proiektov-startuiet-v-oktiabrie?from=cl" TargetMode="External" /><Relationship Type="http://schemas.openxmlformats.org/officeDocument/2006/relationships/hyperlink" Id="rId24" Target="https://stroi.mos.ru/news/nazvan-pobieditiel-miezhdunarodnogho-konkursa-na-razrabotku-proiekta-obrazovatiel-nogho-komplieksa-v-szao" TargetMode="External" /><Relationship Type="http://schemas.openxmlformats.org/officeDocument/2006/relationships/hyperlink" Id="rId22" Target="https://stroi.mos.ru/zhilyo" TargetMode="External" /><Relationship Type="http://schemas.openxmlformats.org/officeDocument/2006/relationships/hyperlink" Id="rId21" Target="https://vk.com/video/@steeldevelopment?z=video-211637836_456239379%2Fclub211637836&amp;clckid=e1ff65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2025-08-05T21:33:22Z</dcterms:created>
  <dcterms:modified xsi:type="dcterms:W3CDTF">2025-08-05T21:33:22Z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