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2.svg" ContentType="image/svg+xml;base64"/>
  <Override PartName="/word/media/rId27.svg" ContentType="image/svg+xml;base64"/>
  <Override PartName="/word/media/rId21.svg" ContentType="image/svg+xml;base64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ee4a7f6ba99e74967168171720f6eb184fed0c9"/>
    <w:p>
      <w:pPr>
        <w:pStyle w:val="Heading3"/>
      </w:pPr>
      <w:r>
        <w:t xml:space="preserve">Спортивный кластер создадут в Парке Горького</w:t>
      </w:r>
    </w:p>
    <w:p>
      <w:pPr>
        <w:pStyle w:val="FirstParagraph"/>
      </w:pPr>
      <w:r>
        <w:t xml:space="preserve">04.10.2024</w:t>
      </w:r>
    </w:p>
    <w:bookmarkEnd w:id="20"/>
    <w:bookmarkStart w:id="42" w:name="X05d99c2e2542c2617ed8eabfa2b570fb9b34b5f"/>
    <w:p>
      <w:pPr>
        <w:pStyle w:val="Heading2"/>
      </w:pPr>
      <w:r>
        <w:t xml:space="preserve">Ведется обустройство нового спортивного кластера в Парке Горького, сообщил заместитель мэра Москвы по вопросам жилищно-коммунального хозяйства и благоустройства Пётр Бирюков.</w:t>
      </w:r>
    </w:p>
    <w:p>
      <w:pPr>
        <w:pStyle w:val="FirstParagraph"/>
      </w:pPr>
      <w:r>
        <w:t xml:space="preserve">Он уточнил, что объект создают в Нескучном саду специалисты Комплекса городского хозяйства в рамках работ по благоустройству и реабилитации территории. Уже проложены пешеходные дорожки и возводится всесезонный павильон, в котором оборудуют залы для тренировок со всей инфраструктурой.</w:t>
      </w:r>
    </w:p>
    <w:p>
      <w:pPr>
        <w:pStyle w:val="BodyText"/>
      </w:pPr>
      <w:r>
        <w:t xml:space="preserve">Затем на территории кластера разместят площадки для большого и настольного тенниса, игры в городки и многофункциональную спортивную зону.</w:t>
      </w:r>
    </w:p>
    <w:bookmarkStart w:id="35" w:name="gallery__653217280490487991"/>
    <w:bookmarkStart w:id="30" w:name="gallery__653217280490487991-slider"/>
    <w:p>
      <w:pPr>
        <w:pStyle w:val="BodyText"/>
      </w:pPr>
      <w:r>
        <w:drawing>
          <wp:inline>
            <wp:extent cx="228600" cy="228600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data:image/svg+xml;base64,PHN2ZyB4bWxucz0iaHR0cDovL3d3dy53My5vcmcvMjAwMC9zdmciIHdpZHRoPSIyNCIgaGVpZ2h0PSIyNCIgdmlld2JveD0iMCAwIDI0IDI0IiBmaWxsPSJub25lIj48cGF0aCBkPSJNMTIgNC40NTc1M0w0LjQ1NzU0IDEyTTEyIDE5LjU0MjVMNC40NTc1NCAxMk00LjQ1NzU0IDEyTDE5LjU0MjUgMTIiIHN0cm9rZT0iY3VycmVudENvbG9yIiBzdHJva2Utd2lkdGg9IjIiPjwvcGF0aD48L3N2Zz4=" id="23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1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hyperlink r:id="rId24"/>
    </w:p>
    <w:p>
      <w:pPr>
        <w:pStyle w:val="BodyText"/>
      </w:pPr>
      <w:hyperlink r:id="rId25"/>
    </w:p>
    <w:p>
      <w:pPr>
        <w:pStyle w:val="BodyText"/>
      </w:pPr>
      <w:hyperlink r:id="rId26"/>
    </w:p>
    <w:p>
      <w:pPr>
        <w:pStyle w:val="BodyText"/>
      </w:pPr>
      <w:hyperlink r:id="rId26"/>
    </w:p>
    <w:p>
      <w:pPr>
        <w:pStyle w:val="BodyText"/>
      </w:pPr>
      <w:r>
        <w:drawing>
          <wp:inline>
            <wp:extent cx="228600" cy="228600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data:image/svg+xml;base64,PHN2ZyB4bWxucz0iaHR0cDovL3d3dy53My5vcmcvMjAwMC9zdmciIHdpZHRoPSIyNCIgaGVpZ2h0PSIyNCIgdmlld2JveD0iMCAwIDI0IDI0IiBmaWxsPSJub25lIj48Zm9udCBzaXplPSIyIj48cGF0aCBkPSJNMTIgNC40NTc1M0wxOS41NDI1IDEyTTEyIDE5LjU0MjVMMTkuNTQyNSAxMk0xOS41NDI1IDEyTDQuNDU3NTIgMTIiIHN0cm9rZT0iY3VycmVudENvbG9yIiBzdHJva2Utd2lkdGg9IjIiPjwvcGF0aD48L2ZvbnQ+PC9zdmc+" id="29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7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30"/>
    <w:p>
      <w:pPr>
        <w:pStyle w:val="BodyText"/>
      </w:pPr>
      <w:hyperlink r:id="rId31"/>
    </w:p>
    <w:p>
      <w:pPr>
        <w:pStyle w:val="BodyText"/>
      </w:pPr>
      <w:r>
        <w:drawing>
          <wp:inline>
            <wp:extent cx="228600" cy="228600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data:image/svg+xml;base64,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" id="34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32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Создание нового спортивного кластера в Парке Горького. Источник: пресс-служба Комплекса городского хозяйства</w:t>
      </w:r>
    </w:p>
    <w:p>
      <w:pPr>
        <w:pStyle w:val="BodyText"/>
      </w:pPr>
      <w:r>
        <w:t xml:space="preserve">02.10.24</w:t>
      </w:r>
    </w:p>
    <w:p>
      <w:pPr>
        <w:pStyle w:val="BodyText"/>
      </w:pPr>
      <w:r>
        <w:t xml:space="preserve">1/7</w:t>
      </w:r>
    </w:p>
    <w:bookmarkEnd w:id="35"/>
    <w:p>
      <w:pPr>
        <w:pStyle w:val="BodyText"/>
      </w:pPr>
      <w:r>
        <w:t xml:space="preserve">«Масштабные перемены в Парке Горького начались еще в 2011 году, в результате он стал современным парком мирового уровня и комфортным общественным пространством. Однако за прошедшие годы многие объекты благоустройства устарели и требуют обновления, не хватает инфраструктуры на</w:t>
      </w:r>
      <w:r>
        <w:t xml:space="preserve"> </w:t>
      </w:r>
      <w:hyperlink r:id="rId36">
        <w:r>
          <w:rPr>
            <w:rStyle w:val="Hyperlink"/>
          </w:rPr>
          <w:t xml:space="preserve">набережных</w:t>
        </w:r>
      </w:hyperlink>
      <w:r>
        <w:t xml:space="preserve">. В этом году работы проходят на Пушкинской набережной, Оливковом пляже, около Пионерского пруда и на месте бывшей конюшни в Нескучном саду, недалеко от выхода из</w:t>
      </w:r>
      <w:r>
        <w:t xml:space="preserve"> </w:t>
      </w:r>
      <w:hyperlink r:id="rId37">
        <w:r>
          <w:rPr>
            <w:rStyle w:val="Hyperlink"/>
          </w:rPr>
          <w:t xml:space="preserve">метро</w:t>
        </w:r>
      </w:hyperlink>
      <w:r>
        <w:t xml:space="preserve"> </w:t>
      </w:r>
      <w:r>
        <w:t xml:space="preserve">«Ленинский проспект», – сказал Пётр Бирюков, передает портал</w:t>
      </w:r>
      <w:r>
        <w:t xml:space="preserve"> </w:t>
      </w:r>
      <w:hyperlink r:id="rId38">
        <w:r>
          <w:rPr>
            <w:rStyle w:val="Hyperlink"/>
          </w:rPr>
          <w:t xml:space="preserve">mos.ru</w:t>
        </w:r>
      </w:hyperlink>
      <w:r>
        <w:t xml:space="preserve">.</w:t>
      </w:r>
    </w:p>
    <w:p>
      <w:pPr>
        <w:pStyle w:val="BodyText"/>
      </w:pPr>
      <w:r>
        <w:t xml:space="preserve">Так, на Пушкинской набережной устанавливают пять павильонов со стеклянными витражными фасадами, которые будут иметь 20 входов. Здесь откроются:</w:t>
      </w:r>
    </w:p>
    <w:p>
      <w:pPr>
        <w:numPr>
          <w:ilvl w:val="0"/>
          <w:numId w:val="1001"/>
        </w:numPr>
        <w:pStyle w:val="Compact"/>
      </w:pPr>
      <w:r>
        <w:t xml:space="preserve">сувенирные лавки;</w:t>
      </w:r>
    </w:p>
    <w:p>
      <w:pPr>
        <w:numPr>
          <w:ilvl w:val="0"/>
          <w:numId w:val="1001"/>
        </w:numPr>
        <w:pStyle w:val="Compact"/>
      </w:pPr>
      <w:r>
        <w:t xml:space="preserve">арт-галереи;</w:t>
      </w:r>
    </w:p>
    <w:p>
      <w:pPr>
        <w:numPr>
          <w:ilvl w:val="0"/>
          <w:numId w:val="1001"/>
        </w:numPr>
        <w:pStyle w:val="Compact"/>
      </w:pPr>
      <w:r>
        <w:t xml:space="preserve">площадки для семейного отдыха;</w:t>
      </w:r>
    </w:p>
    <w:p>
      <w:pPr>
        <w:numPr>
          <w:ilvl w:val="0"/>
          <w:numId w:val="1001"/>
        </w:numPr>
        <w:pStyle w:val="Compact"/>
      </w:pPr>
      <w:r>
        <w:t xml:space="preserve">кафе и рестораны.</w:t>
      </w:r>
    </w:p>
    <w:p>
      <w:pPr>
        <w:pStyle w:val="FirstParagraph"/>
      </w:pPr>
      <w:r>
        <w:t xml:space="preserve">Со стороны реки сооружение будет выглядеть как пришвартовавшийся к берегу круизный лайнер. На крышах павильонов появятся смотровые площадки, а вдоль набережной сохранится широкий пешеходный транзит.</w:t>
      </w:r>
    </w:p>
    <w:p>
      <w:pPr>
        <w:pStyle w:val="BodyText"/>
      </w:pPr>
      <w:r>
        <w:t xml:space="preserve">На Оливковом пляже, расположенном на Пушкинской набережной около Андреевского пешеходного моста, завершено устройство настилов из террасной доски. Там появится многоуровневая зона пляжного отдыха.</w:t>
      </w:r>
    </w:p>
    <w:p>
      <w:pPr>
        <w:pStyle w:val="BodyText"/>
      </w:pPr>
      <w:r>
        <w:t xml:space="preserve">Также специалисты очистили от илового осадка и мусора Пионерский пруд, восстановили более 620 м береговой полосы и смонтировали мобильный пункт комплексной очистки воды с донным выпуском. Сейчас вдоль берега устанавливают настилы из террасной доски.</w:t>
      </w:r>
    </w:p>
    <w:p>
      <w:pPr>
        <w:pStyle w:val="BodyText"/>
      </w:pPr>
      <w:r>
        <w:t xml:space="preserve">Кроме того, идет установка четырех павильонов, в которых разместятся раздевалки, душевые, туалеты и пункт проката пляжных принадлежностей. На берегу пруда откроется кафе с террасой.</w:t>
      </w:r>
    </w:p>
    <w:p>
      <w:pPr>
        <w:pStyle w:val="BodyText"/>
      </w:pPr>
      <w:r>
        <w:t xml:space="preserve">В парке сохранят существующие и высадят дополнительные деревья и кустарники, разобьют газон и цветники. В осенне-зимний период планируется высадить 60 крупных деревьев.</w:t>
      </w:r>
    </w:p>
    <w:p>
      <w:pPr>
        <w:pStyle w:val="BodyText"/>
      </w:pPr>
      <w:r>
        <w:t xml:space="preserve">На территории парка установят фонари с энергосберегающими светильниками и лавочки.</w:t>
      </w:r>
      <w:r>
        <w:br/>
      </w:r>
      <w:r>
        <w:t xml:space="preserve">Подробнее:</w:t>
      </w:r>
      <w:r>
        <w:t xml:space="preserve"> </w:t>
      </w:r>
      <w:hyperlink r:id="rId39">
        <w:r>
          <w:rPr>
            <w:rStyle w:val="Hyperlink"/>
          </w:rPr>
          <w:t xml:space="preserve">https://stroi.mos.ru/news/sportivnyi-klastier-poiavitsia-v-parkie-gor-kogho?from=cl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40">
        <w:r>
          <w:rPr>
            <w:rStyle w:val="Hyperlink"/>
          </w:rPr>
          <w:t xml:space="preserve">http://mgc.mos.ru/presscenter/news/detail/12597954.html</w:t>
        </w:r>
      </w:hyperlink>
    </w:p>
    <w:p>
      <w:pPr>
        <w:pStyle w:val="BodyText"/>
      </w:pPr>
      <w:hyperlink r:id="rId41">
        <w:r>
          <w:rPr>
            <w:rStyle w:val="Hyperlink"/>
          </w:rPr>
          <w:t xml:space="preserve">ГКУ города Москвы «Московский центр градостроительного развития территорий»</w:t>
        </w:r>
      </w:hyperlink>
    </w:p>
    <w:bookmarkEnd w:id="4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32" Target="media/rId32.svg" /><Relationship Type="http://schemas.openxmlformats.org/officeDocument/2006/relationships/image" Id="rId27" Target="media/rId27.svg" /><Relationship Type="http://schemas.openxmlformats.org/officeDocument/2006/relationships/image" Id="rId21" Target="media/rId21.svg" /><Relationship Type="http://schemas.openxmlformats.org/officeDocument/2006/relationships/hyperlink" Id="rId41" Target="http://mgc.mos.ru" TargetMode="External" /><Relationship Type="http://schemas.openxmlformats.org/officeDocument/2006/relationships/hyperlink" Id="rId40" Target="http://mgc.mos.ru/presscenter/news/detail/12597954.html" TargetMode="External" /><Relationship Type="http://schemas.openxmlformats.org/officeDocument/2006/relationships/hyperlink" Id="rId38" Target="http://mos.ru/" TargetMode="External" /><Relationship Type="http://schemas.openxmlformats.org/officeDocument/2006/relationships/hyperlink" Id="rId31" Target="https://stroi.mos.ru/gallery/6532" TargetMode="External" /><Relationship Type="http://schemas.openxmlformats.org/officeDocument/2006/relationships/hyperlink" Id="rId37" Target="https://stroi.mos.ru/metro" TargetMode="External" /><Relationship Type="http://schemas.openxmlformats.org/officeDocument/2006/relationships/hyperlink" Id="rId39" Target="https://stroi.mos.ru/news/sportivnyi-klastier-poiavitsia-v-parkie-gor-kogho?from=cl" TargetMode="External" /><Relationship Type="http://schemas.openxmlformats.org/officeDocument/2006/relationships/hyperlink" Id="rId36" Target="https://stroi.mos.ru/road/riekonstruktsiia-nabieriezhnykh-moskvy-rieki" TargetMode="External" /><Relationship Type="http://schemas.openxmlformats.org/officeDocument/2006/relationships/hyperlink" Id="rId24" Target="https://stroi.mos.ru/uploads/cache/gallery_media_full/gallery_media/0002/83/0ed226dc08bf47651b4b8b564bac5b1ab87cda53.jpeg" TargetMode="External" /><Relationship Type="http://schemas.openxmlformats.org/officeDocument/2006/relationships/hyperlink" Id="rId26" Target="https://stroi.mos.ru/uploads/cache/gallery_media_full/gallery_media/0002/83/40d9716fa2d601f5f8928048a4f0814b15fde2e2.jpeg" TargetMode="External" /><Relationship Type="http://schemas.openxmlformats.org/officeDocument/2006/relationships/hyperlink" Id="rId25" Target="https://stroi.mos.ru/uploads/cache/gallery_media_full/gallery_media/0002/83/aef25a022c7a360fd8d3ce8fdcb6d4395bb32c11.jpe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1" Target="http://mgc.mos.ru" TargetMode="External" /><Relationship Type="http://schemas.openxmlformats.org/officeDocument/2006/relationships/hyperlink" Id="rId40" Target="http://mgc.mos.ru/presscenter/news/detail/12597954.html" TargetMode="External" /><Relationship Type="http://schemas.openxmlformats.org/officeDocument/2006/relationships/hyperlink" Id="rId38" Target="http://mos.ru/" TargetMode="External" /><Relationship Type="http://schemas.openxmlformats.org/officeDocument/2006/relationships/hyperlink" Id="rId31" Target="https://stroi.mos.ru/gallery/6532" TargetMode="External" /><Relationship Type="http://schemas.openxmlformats.org/officeDocument/2006/relationships/hyperlink" Id="rId37" Target="https://stroi.mos.ru/metro" TargetMode="External" /><Relationship Type="http://schemas.openxmlformats.org/officeDocument/2006/relationships/hyperlink" Id="rId39" Target="https://stroi.mos.ru/news/sportivnyi-klastier-poiavitsia-v-parkie-gor-kogho?from=cl" TargetMode="External" /><Relationship Type="http://schemas.openxmlformats.org/officeDocument/2006/relationships/hyperlink" Id="rId36" Target="https://stroi.mos.ru/road/riekonstruktsiia-nabieriezhnykh-moskvy-rieki" TargetMode="External" /><Relationship Type="http://schemas.openxmlformats.org/officeDocument/2006/relationships/hyperlink" Id="rId24" Target="https://stroi.mos.ru/uploads/cache/gallery_media_full/gallery_media/0002/83/0ed226dc08bf47651b4b8b564bac5b1ab87cda53.jpeg" TargetMode="External" /><Relationship Type="http://schemas.openxmlformats.org/officeDocument/2006/relationships/hyperlink" Id="rId26" Target="https://stroi.mos.ru/uploads/cache/gallery_media_full/gallery_media/0002/83/40d9716fa2d601f5f8928048a4f0814b15fde2e2.jpeg" TargetMode="External" /><Relationship Type="http://schemas.openxmlformats.org/officeDocument/2006/relationships/hyperlink" Id="rId25" Target="https://stroi.mos.ru/uploads/cache/gallery_media_full/gallery_media/0002/83/aef25a022c7a360fd8d3ce8fdcb6d4395bb32c11.jpe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2025-08-05T19:19:55Z</dcterms:created>
  <dcterms:modified xsi:type="dcterms:W3CDTF">2025-08-05T19:19:55Z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