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8895e43fbcc32dbbf2fdb172210528c45692a"/>
    <w:p>
      <w:pPr>
        <w:pStyle w:val="Heading3"/>
      </w:pPr>
      <w:r>
        <w:t xml:space="preserve">План мероприятий по противодействию (предупреждению) коррупции в Государственном казенном учреждении города Москвы «Московский центр градостроительного развития территорий» на 2019 г.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http://mgc.mos.ru/anti-corruption/information-on-income-expenses-about-property-and-obligations-of-property-character/detail/7842226.html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7842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7842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2025-07-31T00:39:31Z</dcterms:created>
  <dcterms:modified xsi:type="dcterms:W3CDTF">2025-07-31T00:39:31Z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